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AA356" w14:textId="3813681B" w:rsidR="00BA615F" w:rsidRDefault="00BA615F" w:rsidP="00BA6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19C35C2A" wp14:editId="39A63386">
            <wp:extent cx="3190875" cy="923925"/>
            <wp:effectExtent l="0" t="0" r="9525" b="9525"/>
            <wp:docPr id="13564251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47924" w14:textId="77777777" w:rsidR="00BA615F" w:rsidRPr="00BA615F" w:rsidRDefault="00BA615F" w:rsidP="00BA6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8D5369" w14:textId="1EEF93D5" w:rsidR="00BA615F" w:rsidRPr="00BA615F" w:rsidRDefault="00BA615F" w:rsidP="002F47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Gmina </w:t>
      </w:r>
      <w:r w:rsidR="002F47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Sławków</w:t>
      </w: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/Miejski Ośrodek Pomocy Społecznej przystąpił do realizacji Programu </w:t>
      </w:r>
      <w:r w:rsidR="002C2593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"Korpus Wsparcia Seniorów" na rok 2024</w:t>
      </w:r>
      <w:r w:rsidR="002C2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zakresie MODUŁU I</w:t>
      </w:r>
      <w:r w:rsidR="002F47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tj. </w:t>
      </w:r>
      <w:r w:rsidR="002F47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ealizacja usług opiekuńczych poprzez dostęp do „Opieki na odległość” mającej na celu poprawę bezpieczeństwa oraz możliwości samodzielnego funkcjonowania w miejscu zamieszkania osób starszych w zakresie zakupu usługi obsługi systemu polegającej na sprawowaniu całodobowej opieki na odległość nad seniorami przez centralę monitoringu.</w:t>
      </w:r>
    </w:p>
    <w:p w14:paraId="1369CC5C" w14:textId="25026D0D" w:rsidR="00BA615F" w:rsidRPr="00BA615F" w:rsidRDefault="00BE7718" w:rsidP="005C3D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BA615F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dresatami programu są osoby w wieku 60 lat i więcej, którzy mają problemy z samodzielnym funkcjonowaniem ze względu na stan zdrowia, prowadzący samodzielne gospodarstwa domowe lub mieszkający z osobami bliskimi, które nie są w stanie zapewnić im wystarczającego wsparcia.</w:t>
      </w:r>
    </w:p>
    <w:p w14:paraId="5CD1A842" w14:textId="46E6454C" w:rsidR="00BA615F" w:rsidRPr="00BA615F" w:rsidRDefault="00BA615F" w:rsidP="00BA6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Program jest dofinansowany z</w:t>
      </w:r>
      <w:r w:rsidR="002C2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 środków pochodzących z</w:t>
      </w: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C2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dotacji celowej </w:t>
      </w: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budżetu państwa.</w:t>
      </w:r>
    </w:p>
    <w:p w14:paraId="57B6AB57" w14:textId="7DFB0831" w:rsidR="00BA615F" w:rsidRPr="00BA615F" w:rsidRDefault="002F4786" w:rsidP="00BA6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BA615F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ramach Programu w edycji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BA615F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 zosta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ną</w:t>
      </w:r>
      <w:r w:rsidR="00BA615F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zakupione dla</w:t>
      </w:r>
      <w:r w:rsidR="005C3D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A615F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seniorów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wieku </w:t>
      </w:r>
      <w:r w:rsidR="00BA615F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 </w:t>
      </w:r>
      <w:r w:rsidR="00BA615F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lat i więcej   "opaski bezpieczeństwa" wyposażone </w:t>
      </w:r>
      <w:r w:rsidR="00090E1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min. w </w:t>
      </w:r>
      <w:r w:rsidR="00BA615F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funkcje:</w:t>
      </w:r>
    </w:p>
    <w:p w14:paraId="15D81E2C" w14:textId="71C1AA01" w:rsidR="00BA615F" w:rsidRPr="00BA615F" w:rsidRDefault="00BA615F" w:rsidP="00BA6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przycisk bezpieczeństwa - sygnał SOS</w:t>
      </w:r>
      <w:r w:rsidR="00F04F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C2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(wywołanie alarmu)</w:t>
      </w: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F0A313D" w14:textId="77777777" w:rsidR="00BA615F" w:rsidRPr="00BA615F" w:rsidRDefault="00BA615F" w:rsidP="00BA6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detektor upadku,</w:t>
      </w:r>
    </w:p>
    <w:p w14:paraId="650FADED" w14:textId="77777777" w:rsidR="00BA615F" w:rsidRPr="00BA615F" w:rsidRDefault="00BA615F" w:rsidP="00BA6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czujnik zdjęcia opaski,</w:t>
      </w:r>
    </w:p>
    <w:p w14:paraId="259042DA" w14:textId="77777777" w:rsidR="00BA615F" w:rsidRPr="00BA615F" w:rsidRDefault="00BA615F" w:rsidP="00BA6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lokalizator GPS,</w:t>
      </w:r>
    </w:p>
    <w:p w14:paraId="2A61724C" w14:textId="23E851C6" w:rsidR="00BA615F" w:rsidRPr="00BA615F" w:rsidRDefault="00BA615F" w:rsidP="00BA6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funkcje umożliwiające komunikowanie się z centrum obsługi i opiekuna</w:t>
      </w:r>
      <w:r w:rsidR="00906D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</w:t>
      </w: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76AA3EC" w14:textId="56379196" w:rsidR="00BA615F" w:rsidRPr="00BA615F" w:rsidRDefault="00BA615F" w:rsidP="00BA6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funkcje monitorujące podstawowe czynności życiowe (</w:t>
      </w:r>
      <w:r w:rsidR="00FB3A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pomiar </w:t>
      </w: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puls</w:t>
      </w:r>
      <w:r w:rsidR="00FB3A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saturacj</w:t>
      </w:r>
      <w:r w:rsidR="00FB3A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511F9E87" w14:textId="52812BC8" w:rsidR="00BA615F" w:rsidRDefault="00BA615F" w:rsidP="00FB3A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Opaska bezpieczeństwa jest </w:t>
      </w:r>
      <w:r w:rsidR="002C2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prosta w obsłudze i </w:t>
      </w: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połączona z </w:t>
      </w:r>
      <w:r w:rsidR="00FB3A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usługą operatora pomocy. W przypadku trudnej sytuacji lub nagłego zagrożenia życia Seniora poprzez wciśniecie przycisku alarmowego znajdującego się na opasce łączy się ze stale gotową do interwencji centralą</w:t>
      </w: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FB3A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 odebraniu zgłoszenia alarmowego dyspozytor podejmuje decyzje o sposobie udzielenia pomocy Seniorowi. W zależności od sytuacji może on zapewnić wsparcie emocjonalne przez telefon, poprosić o interwencje kogoś z j</w:t>
      </w:r>
      <w:r w:rsidR="00F04F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ego</w:t>
      </w:r>
      <w:r w:rsidR="00FB3A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najbliższego otoczenia</w:t>
      </w:r>
      <w:r w:rsidR="00F04F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B3A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(rodzinę, sąsiadów, opiekunów) lub wezwać służby ratunkowe.</w:t>
      </w:r>
    </w:p>
    <w:p w14:paraId="5EE93838" w14:textId="77777777" w:rsidR="00BE7718" w:rsidRPr="00BA615F" w:rsidRDefault="00BE7718" w:rsidP="00BE7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programu będą kwalifikowane osoby spełniające kryteria określone w Programie „Korpus Wsparcia Seniorów” edycja 2024, zgłaszające się do Miejskiego Ośrodka Pomocy Społecznej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Sławkowie</w:t>
      </w: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958EB73" w14:textId="77777777" w:rsidR="00A23399" w:rsidRDefault="00BA615F" w:rsidP="00BA6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W związku </w:t>
      </w:r>
      <w:r w:rsidR="002F4786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 tym</w:t>
      </w:r>
      <w:r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="002F4786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ogłaszamy</w:t>
      </w:r>
      <w:r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 </w:t>
      </w:r>
      <w:r w:rsidR="002F4786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rekrutację </w:t>
      </w:r>
      <w:r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do programu KORPUS WSPARCIA SENIORÓW w edycji 2024</w:t>
      </w:r>
      <w:r w:rsidR="002F4786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- MODUŁ II</w:t>
      </w:r>
      <w:r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 Osoby zainteresowane </w:t>
      </w:r>
      <w:r w:rsidR="002C2593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uczestnictwem w programie</w:t>
      </w:r>
      <w:r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prosimy o kontakt z </w:t>
      </w:r>
      <w:r w:rsidR="00906D7D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pracownikiem</w:t>
      </w:r>
      <w:r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socjalnym </w:t>
      </w:r>
      <w:r w:rsidR="00906D7D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obsługującym</w:t>
      </w:r>
      <w:r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teren miejsca zamieszkania Seniora</w:t>
      </w:r>
      <w:r w:rsidR="006A68D5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  <w:r w:rsidR="00827C94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pok. </w:t>
      </w:r>
      <w:r w:rsid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</w:t>
      </w:r>
      <w:r w:rsidR="00827C94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</w:t>
      </w:r>
      <w:r w:rsid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827C94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15</w:t>
      </w:r>
      <w:r w:rsidR="000C6402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 w godzinach pracy Ośrodka tj. 7-15</w:t>
      </w:r>
      <w:r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ul. Kościelna 11.</w:t>
      </w:r>
      <w:r w:rsidR="000C6402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45117C61" w14:textId="50F7B148" w:rsidR="00BA615F" w:rsidRPr="00A23399" w:rsidRDefault="000C6402" w:rsidP="00BA6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71612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Rekrutacja prowadzona jest</w:t>
      </w:r>
      <w:r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827C94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 sposób ciągły</w:t>
      </w:r>
      <w:r w:rsidR="00271612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</w:t>
      </w:r>
      <w:r w:rsidR="00827C94" w:rsidRPr="00A23399">
        <w:rPr>
          <w:rFonts w:ascii="Times New Roman" w:eastAsia="Times New Roman" w:hAnsi="Times New Roman" w:cs="Times New Roman"/>
          <w:b/>
          <w:color w:val="004E9A"/>
          <w:kern w:val="0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do wyczerpania posiadanych „opasek bezpieczeństwa”.</w:t>
      </w:r>
    </w:p>
    <w:p w14:paraId="51F593BE" w14:textId="1DA74122" w:rsidR="00906D7D" w:rsidRPr="00A23399" w:rsidRDefault="00827C94" w:rsidP="006A6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4E9A"/>
          <w:kern w:val="0"/>
          <w:sz w:val="28"/>
          <w:szCs w:val="28"/>
          <w:lang w:eastAsia="pl-PL"/>
          <w14:ligatures w14:val="none"/>
        </w:rPr>
      </w:pPr>
      <w:r w:rsidRPr="00A23399">
        <w:rPr>
          <w:rFonts w:ascii="Times New Roman" w:eastAsia="Times New Roman" w:hAnsi="Times New Roman" w:cs="Times New Roman"/>
          <w:b/>
          <w:bCs/>
          <w:color w:val="004E9A"/>
          <w:kern w:val="0"/>
          <w:sz w:val="28"/>
          <w:szCs w:val="28"/>
          <w:u w:val="single"/>
          <w:lang w:eastAsia="pl-PL"/>
          <w14:ligatures w14:val="none"/>
        </w:rPr>
        <w:t>Ud</w:t>
      </w:r>
      <w:r w:rsidR="002C2593" w:rsidRPr="00A23399">
        <w:rPr>
          <w:rFonts w:ascii="Times New Roman" w:eastAsia="Times New Roman" w:hAnsi="Times New Roman" w:cs="Times New Roman"/>
          <w:b/>
          <w:bCs/>
          <w:color w:val="004E9A"/>
          <w:kern w:val="0"/>
          <w:sz w:val="28"/>
          <w:szCs w:val="28"/>
          <w:u w:val="single"/>
          <w:lang w:eastAsia="pl-PL"/>
          <w14:ligatures w14:val="none"/>
        </w:rPr>
        <w:t>zielenie wsparcia w ramach programu jest bezpłatne i niezależne od kryterium dochodowego.</w:t>
      </w:r>
    </w:p>
    <w:p w14:paraId="4ADD7F30" w14:textId="6489B1CB" w:rsidR="00BA615F" w:rsidRDefault="00BA615F" w:rsidP="00BA6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A61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Cele</w:t>
      </w:r>
      <w:r w:rsidR="002C25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 </w:t>
      </w:r>
      <w:r w:rsidRPr="00BA61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A06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MODUŁU II </w:t>
      </w:r>
      <w:r w:rsidR="002C25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jest:</w:t>
      </w:r>
    </w:p>
    <w:p w14:paraId="107FEC86" w14:textId="361186D3" w:rsidR="00EA0670" w:rsidRPr="00BA615F" w:rsidRDefault="00EA0670" w:rsidP="00EA0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Poprawa bezpieczeństwa oraz możliwości samodzielnego funkcjonowania w miejscu zamieszkania dla osób starszych przez zwiększenie dostępu do tzw. „opieki na odległość”, a także wsparcia gmin w realizacji świadczenia usług opiekuńczych.</w:t>
      </w:r>
    </w:p>
    <w:p w14:paraId="2E652822" w14:textId="0C337FFC" w:rsidR="00BA615F" w:rsidRPr="00BA615F" w:rsidRDefault="00EA0670" w:rsidP="00EA0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Modułu II ma na celu</w:t>
      </w:r>
      <w:r w:rsidR="00BA615F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wsparci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 w miejscu zamieszkania</w:t>
      </w:r>
      <w:r w:rsidR="00BA615F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seniorów</w:t>
      </w:r>
      <w:r w:rsidR="00BA615F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A615F" w:rsidRPr="00BA61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 wieku 60 lat i więcej,</w:t>
      </w:r>
      <w:r w:rsidR="00BA615F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którzy mają problemy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związane </w:t>
      </w:r>
      <w:r w:rsidR="00BA615F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samodzielnym funkcjonowaniem ze względu na stan zdrowia, prowadzący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</w:t>
      </w:r>
      <w:r w:rsidR="00BA615F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samodzielne gospodarstwa domowe lub mieszkający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</w:t>
      </w:r>
      <w:r w:rsidR="00BA615F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osobami bliskimi, które nie są w stanie zapewnić im wystarczającego wsparcia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codziennym funkcjonowaniu</w:t>
      </w:r>
      <w:r w:rsidR="00BA615F"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7FB2A55" w14:textId="77777777" w:rsidR="00A4099F" w:rsidRDefault="00BA615F" w:rsidP="00A4099F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A6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„Opieka na odległość” jest nowoczesną formą sprawowania opieki nad osobami starszymi, chorymi, po przebytych zabiegach medycznych, z niepełnosprawnościami, którzy czasowo lub na stałe wymagają wsparcia w codziennym funkcjonowaniu. To rozwiązanie kierowane zarówno do osób, które nie potrzebują usług całodobowych i nie korzystają na co dzień z usług opiekuńczych jak i tych objętych wsparciem w postaci usług opiekuńczych, u których nieprzewidywalność zmiany stanu zdrowia uzasadnia monitorowanie w celu jak najszybszej reakcji, powiadomienia właściwych służb i udzielenia możliwe najszybszej pomocy, w tym pomocy medycznej. „Opieka na odległość” gwarantuje szeroko pojęty system bieżącego monitorowania stanu zdrowia seniora w miejscu jego zamieszkania oraz pozwala na natychmiastową reakcję w sytuacji zagrożenia zdrowia lub życia seniora – zarówno spowodowanego problemami w zachowaniu funkcji życiowych, jak również w sytuacji wystąpienia incydentów np. upadków w miejscu zamieszkania czy też zlokalizowania miejsca przebywania osoby z zaburzeniami pamięci.</w:t>
      </w:r>
    </w:p>
    <w:p w14:paraId="6CF539D5" w14:textId="77777777" w:rsidR="002B3E57" w:rsidRDefault="002B3E57"/>
    <w:sectPr w:rsidR="002B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A29CB"/>
    <w:multiLevelType w:val="multilevel"/>
    <w:tmpl w:val="1EE8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D6BEC"/>
    <w:multiLevelType w:val="multilevel"/>
    <w:tmpl w:val="12EC6EB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A00529"/>
    <w:multiLevelType w:val="multilevel"/>
    <w:tmpl w:val="2F24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070161">
    <w:abstractNumId w:val="0"/>
  </w:num>
  <w:num w:numId="2" w16cid:durableId="139856568">
    <w:abstractNumId w:val="2"/>
  </w:num>
  <w:num w:numId="3" w16cid:durableId="434400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5F"/>
    <w:rsid w:val="00090E17"/>
    <w:rsid w:val="000C6402"/>
    <w:rsid w:val="001E74DF"/>
    <w:rsid w:val="00271612"/>
    <w:rsid w:val="002A02A0"/>
    <w:rsid w:val="002B3E57"/>
    <w:rsid w:val="002C2593"/>
    <w:rsid w:val="002F4786"/>
    <w:rsid w:val="005C3D1C"/>
    <w:rsid w:val="00672D91"/>
    <w:rsid w:val="006A68D5"/>
    <w:rsid w:val="00715353"/>
    <w:rsid w:val="007572E9"/>
    <w:rsid w:val="007A2DFC"/>
    <w:rsid w:val="00827C94"/>
    <w:rsid w:val="00905FA4"/>
    <w:rsid w:val="00906D7D"/>
    <w:rsid w:val="009D2990"/>
    <w:rsid w:val="00A23399"/>
    <w:rsid w:val="00A4099F"/>
    <w:rsid w:val="00BA615F"/>
    <w:rsid w:val="00BE7718"/>
    <w:rsid w:val="00DF3E9E"/>
    <w:rsid w:val="00EA0670"/>
    <w:rsid w:val="00F04F7C"/>
    <w:rsid w:val="00FB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E939"/>
  <w15:chartTrackingRefBased/>
  <w15:docId w15:val="{7E7620D8-5A78-42D6-866E-D15C7E3A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A6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10</cp:revision>
  <cp:lastPrinted>2024-05-23T08:49:00Z</cp:lastPrinted>
  <dcterms:created xsi:type="dcterms:W3CDTF">2024-05-22T11:41:00Z</dcterms:created>
  <dcterms:modified xsi:type="dcterms:W3CDTF">2024-05-23T09:25:00Z</dcterms:modified>
</cp:coreProperties>
</file>